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05E709E"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2A4EEA">
        <w:rPr>
          <w:rFonts w:ascii="Verdana" w:hAnsi="Verdana"/>
          <w:b/>
          <w:sz w:val="22"/>
          <w:szCs w:val="22"/>
        </w:rPr>
        <w:t>733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C55E42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2A4EEA">
        <w:rPr>
          <w:rFonts w:ascii="Verdana" w:hAnsi="Verdana"/>
          <w:color w:val="000000" w:themeColor="text1"/>
          <w:sz w:val="18"/>
          <w:szCs w:val="18"/>
        </w:rPr>
        <w:t xml:space="preserve">LIVI LUCA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000EC25C"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2A4EEA">
        <w:rPr>
          <w:rFonts w:ascii="Verdana" w:hAnsi="Verdana"/>
          <w:b/>
          <w:sz w:val="18"/>
          <w:szCs w:val="18"/>
        </w:rPr>
        <w:t>Z833D4D332</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5C1C054E"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2A4EEA">
        <w:rPr>
          <w:rFonts w:ascii="Verdana" w:hAnsi="Verdana"/>
          <w:color w:val="000000" w:themeColor="text1"/>
          <w:sz w:val="20"/>
          <w:szCs w:val="20"/>
        </w:rPr>
        <w:t>al servizio di affilatura di 40 forbici per uso chirurgico di cui all.to preventivo VET 11 del 15.11.2023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0C6B22C"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2A4EEA">
        <w:rPr>
          <w:rFonts w:ascii="Verdana" w:hAnsi="Verdana"/>
          <w:color w:val="000000" w:themeColor="text1"/>
          <w:sz w:val="20"/>
          <w:szCs w:val="20"/>
        </w:rPr>
        <w:t xml:space="preserve">VET 11 del </w:t>
      </w:r>
      <w:proofErr w:type="gramStart"/>
      <w:r w:rsidR="002A4EEA">
        <w:rPr>
          <w:rFonts w:ascii="Verdana" w:hAnsi="Verdana"/>
          <w:color w:val="000000" w:themeColor="text1"/>
          <w:sz w:val="20"/>
          <w:szCs w:val="20"/>
        </w:rPr>
        <w:t>15.11.2023</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presentato</w:t>
      </w:r>
      <w:proofErr w:type="gramEnd"/>
      <w:r w:rsidRPr="00802AFF">
        <w:rPr>
          <w:rFonts w:ascii="Verdana" w:hAnsi="Verdana"/>
          <w:color w:val="000000" w:themeColor="text1"/>
          <w:sz w:val="20"/>
          <w:szCs w:val="20"/>
        </w:rPr>
        <w:t xml:space="preserve"> dall’impresa </w:t>
      </w:r>
      <w:r w:rsidR="002A4EEA">
        <w:rPr>
          <w:rFonts w:ascii="Verdana" w:hAnsi="Verdana"/>
          <w:color w:val="000000" w:themeColor="text1"/>
          <w:sz w:val="20"/>
          <w:szCs w:val="20"/>
        </w:rPr>
        <w:t>LIVI LUCA</w:t>
      </w:r>
      <w:r w:rsidR="00AD27DA">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2A4EEA">
        <w:rPr>
          <w:rFonts w:ascii="Verdana" w:hAnsi="Verdana"/>
          <w:color w:val="000000" w:themeColor="text1"/>
          <w:sz w:val="20"/>
          <w:szCs w:val="20"/>
        </w:rPr>
        <w:t>360,00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2A4EEA">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6720293F"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2A4EEA">
        <w:rPr>
          <w:rFonts w:ascii="Verdana" w:hAnsi="Verdana"/>
          <w:color w:val="000000" w:themeColor="text1"/>
          <w:sz w:val="20"/>
          <w:szCs w:val="20"/>
        </w:rPr>
        <w:t>LIVI LUCA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8501FD4"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2A4EEA">
        <w:rPr>
          <w:rFonts w:ascii="Verdana" w:eastAsia="Calibri" w:hAnsi="Verdana" w:cs="Calibri"/>
          <w:color w:val="000000" w:themeColor="text1"/>
          <w:w w:val="95"/>
          <w:sz w:val="20"/>
          <w:szCs w:val="20"/>
        </w:rPr>
        <w:t>il servizio di affilatura di n. 40 forbici di cui all.to preventivo VET 11 del 15.11.2023 a LIVI LUCA con sede in Via della Scienza 7, 06135 PERUGIA – (PG)</w:t>
      </w:r>
      <w:r w:rsidR="00AD27DA">
        <w:rPr>
          <w:rFonts w:ascii="Verdana" w:hAnsi="Verdana"/>
          <w:sz w:val="18"/>
          <w:szCs w:val="18"/>
        </w:rPr>
        <w:t xml:space="preserve"> </w:t>
      </w:r>
      <w:r w:rsidR="006E2145">
        <w:rPr>
          <w:rFonts w:ascii="Verdana" w:hAnsi="Verdana"/>
          <w:sz w:val="18"/>
          <w:szCs w:val="18"/>
        </w:rPr>
        <w:t xml:space="preserve">– CF. </w:t>
      </w:r>
      <w:r w:rsidR="002A4EEA">
        <w:rPr>
          <w:rFonts w:ascii="Verdana" w:hAnsi="Verdana"/>
          <w:sz w:val="18"/>
          <w:szCs w:val="18"/>
        </w:rPr>
        <w:t xml:space="preserve">LVILCU81D22Z11OL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60FBA70E" w:rsidR="00041947" w:rsidRPr="00802AFF" w:rsidRDefault="002A4EEA"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Affilatura n. 40 forbici per uso </w:t>
      </w:r>
      <w:proofErr w:type="gramStart"/>
      <w:r>
        <w:rPr>
          <w:rFonts w:ascii="Verdana" w:hAnsi="Verdana"/>
          <w:color w:val="000000" w:themeColor="text1"/>
          <w:w w:val="90"/>
          <w:sz w:val="20"/>
          <w:szCs w:val="20"/>
        </w:rPr>
        <w:t xml:space="preserve">chirurgico </w:t>
      </w:r>
      <w:r w:rsidR="006E2145">
        <w:rPr>
          <w:rFonts w:ascii="Verdana" w:hAnsi="Verdana"/>
          <w:color w:val="000000" w:themeColor="text1"/>
          <w:w w:val="90"/>
          <w:sz w:val="20"/>
          <w:szCs w:val="20"/>
        </w:rPr>
        <w:t xml:space="preserve"> euro</w:t>
      </w:r>
      <w:proofErr w:type="gramEnd"/>
      <w:r w:rsidR="006E2145">
        <w:rPr>
          <w:rFonts w:ascii="Verdana" w:hAnsi="Verdana"/>
          <w:color w:val="000000" w:themeColor="text1"/>
          <w:w w:val="90"/>
          <w:sz w:val="20"/>
          <w:szCs w:val="20"/>
        </w:rPr>
        <w:t xml:space="preserve"> </w:t>
      </w:r>
      <w:r>
        <w:rPr>
          <w:rFonts w:ascii="Verdana" w:hAnsi="Verdana"/>
          <w:color w:val="000000" w:themeColor="text1"/>
          <w:w w:val="90"/>
          <w:sz w:val="20"/>
          <w:szCs w:val="20"/>
        </w:rPr>
        <w:t>360,00;</w:t>
      </w:r>
    </w:p>
    <w:p w14:paraId="3549E6AB" w14:textId="7A58887A"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2A4EEA">
        <w:rPr>
          <w:rFonts w:ascii="Verdana" w:hAnsi="Verdana"/>
          <w:color w:val="000000" w:themeColor="text1"/>
          <w:w w:val="85"/>
          <w:sz w:val="20"/>
          <w:szCs w:val="20"/>
        </w:rPr>
        <w:t>79,2</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4DF59252"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2A4EEA">
        <w:rPr>
          <w:rFonts w:ascii="Verdana" w:hAnsi="Verdana"/>
          <w:i/>
          <w:color w:val="000000" w:themeColor="text1"/>
          <w:sz w:val="20"/>
          <w:szCs w:val="20"/>
          <w:u w:val="single"/>
        </w:rPr>
        <w:t>439,2</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533E43" w:rsidP="00041947">
      <w:pPr>
        <w:widowControl w:val="0"/>
        <w:autoSpaceDE w:val="0"/>
        <w:autoSpaceDN w:val="0"/>
        <w:ind w:left="1701"/>
        <w:jc w:val="both"/>
        <w:rPr>
          <w:rFonts w:ascii="Verdana" w:eastAsia="Calibri" w:hAnsi="Verdana" w:cs="Calibri"/>
          <w:color w:val="000000" w:themeColor="text1"/>
          <w:sz w:val="20"/>
          <w:szCs w:val="20"/>
        </w:rPr>
      </w:pPr>
    </w:p>
    <w:p w14:paraId="259BCBBD" w14:textId="66A028A9"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2A4EEA">
        <w:rPr>
          <w:rFonts w:ascii="Verdana" w:eastAsia="Calibri" w:hAnsi="Verdana" w:cs="Calibri"/>
          <w:color w:val="000000" w:themeColor="text1"/>
          <w:sz w:val="20"/>
          <w:szCs w:val="20"/>
        </w:rPr>
        <w:t xml:space="preserve"> 360,00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2A4EEA">
        <w:rPr>
          <w:rFonts w:ascii="Verdana" w:hAnsi="Verdana" w:cs="Verdana"/>
          <w:sz w:val="18"/>
          <w:szCs w:val="18"/>
        </w:rPr>
        <w:t xml:space="preserve">- </w:t>
      </w:r>
      <w:r w:rsidR="002A4EEA">
        <w:rPr>
          <w:rFonts w:ascii="Verdana" w:hAnsi="Verdana" w:cs="Verdana"/>
          <w:b/>
          <w:bCs/>
          <w:sz w:val="18"/>
          <w:szCs w:val="18"/>
        </w:rPr>
        <w:t>PJ VET09CLINI</w:t>
      </w:r>
      <w:r w:rsidR="002A4EEA">
        <w:rPr>
          <w:rFonts w:ascii="Verdana" w:hAnsi="Verdana" w:cs="Verdana"/>
          <w:sz w:val="18"/>
          <w:szCs w:val="18"/>
        </w:rPr>
        <w:t xml:space="preserve">- ed euro </w:t>
      </w:r>
      <w:proofErr w:type="gramStart"/>
      <w:r w:rsidR="002A4EEA">
        <w:rPr>
          <w:rFonts w:ascii="Verdana" w:hAnsi="Verdana" w:cs="Verdana"/>
          <w:b/>
          <w:bCs/>
          <w:sz w:val="18"/>
          <w:szCs w:val="18"/>
        </w:rPr>
        <w:t>500</w:t>
      </w:r>
      <w:r w:rsidR="002A4EEA">
        <w:rPr>
          <w:rFonts w:ascii="Verdana" w:hAnsi="Verdana" w:cs="Verdana"/>
          <w:sz w:val="18"/>
          <w:szCs w:val="18"/>
        </w:rPr>
        <w:t xml:space="preserve">  su</w:t>
      </w:r>
      <w:proofErr w:type="gramEnd"/>
      <w:r w:rsidR="002A4EEA">
        <w:rPr>
          <w:rFonts w:ascii="Verdana" w:hAnsi="Verdana" w:cs="Verdana"/>
          <w:sz w:val="18"/>
          <w:szCs w:val="18"/>
        </w:rPr>
        <w:t xml:space="preserve"> fondo</w:t>
      </w:r>
      <w:r w:rsidR="002A4EEA">
        <w:rPr>
          <w:rFonts w:ascii="Verdana" w:hAnsi="Verdana" w:cs="Verdana"/>
          <w:b/>
          <w:sz w:val="18"/>
          <w:szCs w:val="18"/>
        </w:rPr>
        <w:t xml:space="preserve"> </w:t>
      </w:r>
      <w:r w:rsidR="002A4EEA">
        <w:rPr>
          <w:rFonts w:ascii="Verdana" w:hAnsi="Verdana" w:cs="Verdana"/>
          <w:b/>
          <w:bCs/>
          <w:sz w:val="18"/>
          <w:szCs w:val="18"/>
        </w:rPr>
        <w:t>-</w:t>
      </w:r>
      <w:r w:rsidR="002A4EEA">
        <w:rPr>
          <w:rFonts w:ascii="Verdana" w:hAnsi="Verdana" w:cs="Verdana"/>
          <w:b/>
          <w:sz w:val="18"/>
          <w:szCs w:val="18"/>
        </w:rPr>
        <w:t xml:space="preserve">PJ </w:t>
      </w:r>
      <w:r w:rsidR="00E72FA8">
        <w:rPr>
          <w:rFonts w:ascii="Verdana" w:hAnsi="Verdana" w:cs="Verdana"/>
          <w:b/>
          <w:sz w:val="18"/>
          <w:szCs w:val="18"/>
        </w:rPr>
        <w:t>VET 09 CLINI</w:t>
      </w:r>
      <w:r w:rsidR="002A4EEA">
        <w:rPr>
          <w:rFonts w:ascii="Verdana" w:hAnsi="Verdana" w:cs="Verdana"/>
          <w:b/>
          <w:sz w:val="18"/>
          <w:szCs w:val="18"/>
        </w:rPr>
        <w:t xml:space="preserve">- </w:t>
      </w:r>
      <w:r w:rsidR="002A4EEA">
        <w:rPr>
          <w:rFonts w:ascii="Verdana" w:hAnsi="Verdana" w:cs="Arial"/>
          <w:b/>
          <w:sz w:val="20"/>
          <w:szCs w:val="20"/>
        </w:rPr>
        <w:t xml:space="preserve"> Voce COAN CA 04.09.08.06.07 Altre spese per servizi-</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197096D"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72FA8">
        <w:rPr>
          <w:rFonts w:ascii="Verdana" w:hAnsi="Verdana"/>
          <w:color w:val="000000" w:themeColor="text1"/>
          <w:sz w:val="20"/>
          <w:szCs w:val="20"/>
        </w:rPr>
        <w:t>16.11.2023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AA13" w14:textId="77777777" w:rsidR="00533E43" w:rsidRDefault="00533E43" w:rsidP="005C2BD2">
      <w:r>
        <w:separator/>
      </w:r>
    </w:p>
  </w:endnote>
  <w:endnote w:type="continuationSeparator" w:id="0">
    <w:p w14:paraId="225AE7DC" w14:textId="77777777" w:rsidR="00533E43" w:rsidRDefault="00533E4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B31F" w14:textId="77777777" w:rsidR="00533E43" w:rsidRDefault="00533E43" w:rsidP="005C2BD2">
      <w:r>
        <w:separator/>
      </w:r>
    </w:p>
  </w:footnote>
  <w:footnote w:type="continuationSeparator" w:id="0">
    <w:p w14:paraId="0E88398E" w14:textId="77777777" w:rsidR="00533E43" w:rsidRDefault="00533E4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33E43">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33E43">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33E43">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A4EEA"/>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3E43"/>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F6"/>
    <w:rsid w:val="00E72FA8"/>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4AFD6-EF99-4242-A7CA-434AA1A6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2023-11-20T10:31:00Z</dcterms:created>
  <dcterms:modified xsi:type="dcterms:W3CDTF">2023-11-20T10:31:00Z</dcterms:modified>
</cp:coreProperties>
</file>